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BEB15" w14:textId="77777777" w:rsidR="001C0D3D" w:rsidRDefault="001C0D3D"/>
    <w:p w14:paraId="65F638A1" w14:textId="77777777" w:rsidR="00AA2C0D" w:rsidRDefault="00AA2C0D"/>
    <w:p w14:paraId="31E75494" w14:textId="77777777" w:rsidR="00687D3B" w:rsidRDefault="00687D3B"/>
    <w:p w14:paraId="12A46E50" w14:textId="658119C1" w:rsidR="00687D3B" w:rsidRDefault="003A42CA" w:rsidP="003A42CA">
      <w:pPr>
        <w:tabs>
          <w:tab w:val="left" w:pos="7770"/>
        </w:tabs>
      </w:pPr>
      <w:r>
        <w:tab/>
      </w:r>
      <w:r w:rsidR="00F47100">
        <w:t>23.11</w:t>
      </w:r>
      <w:bookmarkStart w:id="0" w:name="_GoBack"/>
      <w:bookmarkEnd w:id="0"/>
      <w:r>
        <w:t>.2020</w:t>
      </w:r>
    </w:p>
    <w:p w14:paraId="49289D8C" w14:textId="77777777" w:rsidR="00AA2C0D" w:rsidRPr="00687D3B" w:rsidRDefault="00AA2C0D" w:rsidP="00AA2C0D">
      <w:pPr>
        <w:jc w:val="center"/>
        <w:rPr>
          <w:b/>
          <w:sz w:val="28"/>
          <w:u w:val="single"/>
        </w:rPr>
      </w:pPr>
      <w:r w:rsidRPr="00687D3B">
        <w:rPr>
          <w:b/>
          <w:sz w:val="28"/>
          <w:u w:val="single"/>
        </w:rPr>
        <w:t>Certificate of Conformity for US supply</w:t>
      </w:r>
    </w:p>
    <w:p w14:paraId="3630DD53" w14:textId="77777777" w:rsidR="00AA2C0D" w:rsidRDefault="00AA2C0D" w:rsidP="00AA2C0D">
      <w:pPr>
        <w:pStyle w:val="ListParagraph"/>
        <w:numPr>
          <w:ilvl w:val="0"/>
          <w:numId w:val="1"/>
        </w:numPr>
        <w:jc w:val="both"/>
      </w:pPr>
      <w:r>
        <w:t>Liffey Meats is US</w:t>
      </w:r>
      <w:r w:rsidR="00250384">
        <w:t>D</w:t>
      </w:r>
      <w:r>
        <w:t xml:space="preserve">A listed plant and operates a Department Agriculture Approved program to produce and export beef (raw-intact) to the United States of America. </w:t>
      </w:r>
    </w:p>
    <w:p w14:paraId="0BA78E59" w14:textId="77777777" w:rsidR="00250384" w:rsidRDefault="00250384" w:rsidP="00250384">
      <w:pPr>
        <w:pStyle w:val="ListParagraph"/>
        <w:jc w:val="both"/>
      </w:pPr>
    </w:p>
    <w:p w14:paraId="360CB3F7" w14:textId="77777777" w:rsidR="00AA2C0D" w:rsidRDefault="00AA2C0D" w:rsidP="00AA2C0D">
      <w:pPr>
        <w:pStyle w:val="ListParagraph"/>
        <w:numPr>
          <w:ilvl w:val="0"/>
          <w:numId w:val="1"/>
        </w:numPr>
        <w:jc w:val="both"/>
      </w:pPr>
      <w:r w:rsidRPr="00AA2C0D">
        <w:t xml:space="preserve">Exports from Ireland are </w:t>
      </w:r>
      <w:r>
        <w:t>conducted under</w:t>
      </w:r>
      <w:r w:rsidRPr="00AA2C0D">
        <w:t xml:space="preserve"> the regulatory controls of the Department of Agriculture, Food and the Marine (D.A.F.M). </w:t>
      </w:r>
      <w:r w:rsidR="00250384">
        <w:t>T</w:t>
      </w:r>
      <w:r>
        <w:t xml:space="preserve">his department is the central competent authority responsible for Food Safety, Overseas Country Requirements, Irish Export Standards and Certification, thus ensuring the exported product is compliant with </w:t>
      </w:r>
      <w:r w:rsidR="00250384">
        <w:t>US</w:t>
      </w:r>
      <w:r>
        <w:t xml:space="preserve"> and Irish Government requirements</w:t>
      </w:r>
    </w:p>
    <w:p w14:paraId="2060D716" w14:textId="77777777" w:rsidR="00AA2C0D" w:rsidRDefault="00AA2C0D" w:rsidP="00AA2C0D">
      <w:pPr>
        <w:pStyle w:val="ListParagraph"/>
      </w:pPr>
    </w:p>
    <w:p w14:paraId="3E281DFD" w14:textId="77777777" w:rsidR="00AA2C0D" w:rsidRDefault="00AA2C0D" w:rsidP="00AA2C0D">
      <w:pPr>
        <w:pStyle w:val="ListParagraph"/>
        <w:numPr>
          <w:ilvl w:val="0"/>
          <w:numId w:val="1"/>
        </w:numPr>
        <w:jc w:val="both"/>
      </w:pPr>
      <w:r>
        <w:t xml:space="preserve">All beef products destined to the USA are free from Specific Risk Material, non-ambulatory animals, disabled or </w:t>
      </w:r>
      <w:r w:rsidR="009E37E6">
        <w:t>D</w:t>
      </w:r>
      <w:r>
        <w:t xml:space="preserve">owner cattle. </w:t>
      </w:r>
      <w:r w:rsidR="009E37E6">
        <w:t>Veterinary Officials and Meat inspectors monitor disease programs</w:t>
      </w:r>
      <w:r w:rsidR="009E37E6" w:rsidRPr="009E37E6">
        <w:t xml:space="preserve"> </w:t>
      </w:r>
      <w:r w:rsidR="009E37E6">
        <w:t xml:space="preserve">according to the legislation </w:t>
      </w:r>
      <w:r w:rsidR="00687D3B">
        <w:t xml:space="preserve"> </w:t>
      </w:r>
      <w:r w:rsidR="009E37E6">
        <w:t xml:space="preserve"> </w:t>
      </w:r>
    </w:p>
    <w:p w14:paraId="24135930" w14:textId="77777777" w:rsidR="00687D3B" w:rsidRDefault="00687D3B" w:rsidP="00687D3B">
      <w:pPr>
        <w:pStyle w:val="ListParagraph"/>
      </w:pPr>
    </w:p>
    <w:p w14:paraId="15515DF5" w14:textId="77777777" w:rsidR="00687D3B" w:rsidRDefault="00687D3B" w:rsidP="00AA2C0D">
      <w:pPr>
        <w:pStyle w:val="ListParagraph"/>
        <w:numPr>
          <w:ilvl w:val="0"/>
          <w:numId w:val="1"/>
        </w:numPr>
        <w:jc w:val="both"/>
      </w:pPr>
      <w:r>
        <w:t xml:space="preserve">HACCP program takes into account potential hazard from </w:t>
      </w:r>
      <w:r w:rsidR="00250384">
        <w:t>E</w:t>
      </w:r>
      <w:r>
        <w:t>-coli STEC pathogen. The appropriate Sanitary Standard Operating procedures and the verification plans are adequate to control the hazard. The HACCP Program includes the following interventions:</w:t>
      </w:r>
    </w:p>
    <w:p w14:paraId="6D8E3979" w14:textId="77777777" w:rsidR="00687D3B" w:rsidRDefault="00687D3B" w:rsidP="00687D3B">
      <w:pPr>
        <w:pStyle w:val="ListParagraph"/>
      </w:pPr>
    </w:p>
    <w:p w14:paraId="043FBD03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 xml:space="preserve">Ante-mortem inspection on cattle prior slaughter carried out by DAFM Officials   </w:t>
      </w:r>
    </w:p>
    <w:p w14:paraId="1C42DEDA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 xml:space="preserve">Identification and management of ill or reinjured cattle </w:t>
      </w:r>
    </w:p>
    <w:p w14:paraId="4C6C24F7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 xml:space="preserve">Non-ambulatory cattle are segregated and humanely euthanized </w:t>
      </w:r>
    </w:p>
    <w:p w14:paraId="6BD2F46A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>Categorization for cleanliness of cattle in place</w:t>
      </w:r>
    </w:p>
    <w:p w14:paraId="16F77ACD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 xml:space="preserve">Highly trained </w:t>
      </w:r>
      <w:r w:rsidR="009E37E6">
        <w:t xml:space="preserve">and skilled </w:t>
      </w:r>
      <w:r>
        <w:t>employee</w:t>
      </w:r>
      <w:r w:rsidR="00250384">
        <w:t>s</w:t>
      </w:r>
      <w:r>
        <w:t xml:space="preserve">  </w:t>
      </w:r>
    </w:p>
    <w:p w14:paraId="2F2EBA5A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 xml:space="preserve">Sealing of weasand and bung to prevent adulteration </w:t>
      </w:r>
    </w:p>
    <w:p w14:paraId="2EAFEB29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 xml:space="preserve">Knife control </w:t>
      </w:r>
      <w:r w:rsidR="009E37E6">
        <w:t xml:space="preserve">and technique </w:t>
      </w:r>
      <w:r>
        <w:t xml:space="preserve">to prevent adulteration </w:t>
      </w:r>
    </w:p>
    <w:p w14:paraId="2DDD3CEB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>S</w:t>
      </w:r>
      <w:r w:rsidR="00250384">
        <w:t xml:space="preserve">anitation </w:t>
      </w:r>
      <w:r>
        <w:t>performance standards applied at each process step</w:t>
      </w:r>
      <w:r w:rsidR="00250384">
        <w:t xml:space="preserve"> to </w:t>
      </w:r>
      <w:r>
        <w:t xml:space="preserve">prevent adulteration </w:t>
      </w:r>
    </w:p>
    <w:p w14:paraId="1B76BF9E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 xml:space="preserve">Zero tolerance for faecal, ingesta and milk adulteration </w:t>
      </w:r>
    </w:p>
    <w:p w14:paraId="35A1C560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 xml:space="preserve">Post mortem inspection on carcases carried out by DAFM Officials </w:t>
      </w:r>
    </w:p>
    <w:p w14:paraId="1A1DB777" w14:textId="77777777" w:rsidR="009E37E6" w:rsidRDefault="009E37E6" w:rsidP="00687D3B">
      <w:pPr>
        <w:pStyle w:val="ListParagraph"/>
        <w:numPr>
          <w:ilvl w:val="0"/>
          <w:numId w:val="2"/>
        </w:numPr>
        <w:jc w:val="both"/>
      </w:pPr>
      <w:r>
        <w:t xml:space="preserve">Steam vac operation </w:t>
      </w:r>
    </w:p>
    <w:p w14:paraId="0113FD91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 xml:space="preserve">Chilling and freezing regimes in place to control microbiological growth </w:t>
      </w:r>
    </w:p>
    <w:p w14:paraId="76F35307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 xml:space="preserve">Microbiological program </w:t>
      </w:r>
      <w:r w:rsidR="00250384">
        <w:t>in</w:t>
      </w:r>
      <w:r>
        <w:t xml:space="preserve"> place for contact surfaces, carcases and finished product </w:t>
      </w:r>
    </w:p>
    <w:p w14:paraId="6FC52BF4" w14:textId="77777777" w:rsidR="00687D3B" w:rsidRDefault="00687D3B" w:rsidP="00687D3B">
      <w:pPr>
        <w:pStyle w:val="ListParagraph"/>
        <w:numPr>
          <w:ilvl w:val="0"/>
          <w:numId w:val="2"/>
        </w:numPr>
        <w:jc w:val="both"/>
      </w:pPr>
      <w:r>
        <w:t xml:space="preserve">Positive release protocol in place for product destined for USA market taking into account salmonella and </w:t>
      </w:r>
      <w:r w:rsidR="00250384">
        <w:t>E</w:t>
      </w:r>
      <w:r>
        <w:t xml:space="preserve">-coli 0157:H7/STEC </w:t>
      </w:r>
    </w:p>
    <w:p w14:paraId="7A34111E" w14:textId="77777777" w:rsidR="00687D3B" w:rsidRDefault="00687D3B" w:rsidP="00687D3B">
      <w:pPr>
        <w:pStyle w:val="ListParagraph"/>
        <w:ind w:left="1080"/>
        <w:jc w:val="both"/>
      </w:pPr>
    </w:p>
    <w:p w14:paraId="3A81B83D" w14:textId="77777777" w:rsidR="00AA2C0D" w:rsidRDefault="00687D3B" w:rsidP="00687D3B">
      <w:pPr>
        <w:pStyle w:val="ListParagraph"/>
        <w:numPr>
          <w:ilvl w:val="0"/>
          <w:numId w:val="1"/>
        </w:numPr>
      </w:pPr>
      <w:r>
        <w:t xml:space="preserve">All above stated are verified through internal procedures and DAFM Officials protocols. </w:t>
      </w:r>
    </w:p>
    <w:p w14:paraId="1D85DE3E" w14:textId="02884853" w:rsidR="00687D3B" w:rsidRDefault="00492906" w:rsidP="00687D3B">
      <w:pPr>
        <w:spacing w:after="0"/>
      </w:pPr>
      <w:r>
        <w:rPr>
          <w:noProof/>
        </w:rPr>
        <w:drawing>
          <wp:inline distT="0" distB="0" distL="0" distR="0" wp14:anchorId="1DC4546A" wp14:editId="0E10A009">
            <wp:extent cx="1199754" cy="408997"/>
            <wp:effectExtent l="0" t="0" r="635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 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797" cy="43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BC172" w14:textId="77777777" w:rsidR="00687D3B" w:rsidRDefault="00687D3B" w:rsidP="00687D3B">
      <w:pPr>
        <w:spacing w:after="0"/>
      </w:pPr>
      <w:r>
        <w:t xml:space="preserve">Halina Lottering </w:t>
      </w:r>
    </w:p>
    <w:p w14:paraId="5F2912D8" w14:textId="77777777" w:rsidR="00687D3B" w:rsidRDefault="00687D3B" w:rsidP="00687D3B">
      <w:pPr>
        <w:spacing w:after="0"/>
      </w:pPr>
      <w:r>
        <w:t xml:space="preserve">Technical Manager </w:t>
      </w:r>
    </w:p>
    <w:p w14:paraId="45C4DFE8" w14:textId="77777777" w:rsidR="00687D3B" w:rsidRPr="00687D3B" w:rsidRDefault="00687D3B" w:rsidP="00687D3B">
      <w:pPr>
        <w:spacing w:after="0"/>
      </w:pPr>
      <w:r>
        <w:t xml:space="preserve">Liffey Meats </w:t>
      </w:r>
    </w:p>
    <w:sectPr w:rsidR="00687D3B" w:rsidRPr="00687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2893"/>
    <w:multiLevelType w:val="hybridMultilevel"/>
    <w:tmpl w:val="66925834"/>
    <w:lvl w:ilvl="0" w:tplc="7F9A9FA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91CCF"/>
    <w:multiLevelType w:val="hybridMultilevel"/>
    <w:tmpl w:val="030AEA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0D"/>
    <w:rsid w:val="001C0D3D"/>
    <w:rsid w:val="00250384"/>
    <w:rsid w:val="003A42CA"/>
    <w:rsid w:val="00492906"/>
    <w:rsid w:val="00687D3B"/>
    <w:rsid w:val="008948B7"/>
    <w:rsid w:val="009E37E6"/>
    <w:rsid w:val="00AA2C0D"/>
    <w:rsid w:val="00E9296B"/>
    <w:rsid w:val="00F4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D2B7"/>
  <w15:chartTrackingRefBased/>
  <w15:docId w15:val="{1448A7A0-5BBC-4629-9987-1BF44BB4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C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lottering</dc:creator>
  <cp:keywords/>
  <dc:description/>
  <cp:lastModifiedBy>Halina Lottering</cp:lastModifiedBy>
  <cp:revision>15</cp:revision>
  <cp:lastPrinted>2020-02-27T15:50:00Z</cp:lastPrinted>
  <dcterms:created xsi:type="dcterms:W3CDTF">2017-12-20T06:45:00Z</dcterms:created>
  <dcterms:modified xsi:type="dcterms:W3CDTF">2020-11-23T07:24:00Z</dcterms:modified>
</cp:coreProperties>
</file>